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MECCANICA, MACCHINE,</w:t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ENERGIA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4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5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165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Giuliano Quinzi                                 prof. Pasquale Frangella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Meccanica Macchine Energia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05/10/202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IV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7</w:t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6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RIPASSO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trave vincolata; vincolo di carrello, cerniera e incastro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Carico concentrato e carico ripartito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Equilibrio di travature semplici isostatiche, di archi a tre cerniere, di travature reticolari: Esempi ed esercizi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Scelta ottimale del diametro di una tubazione.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Progettazione di massima di una rete di tubazioni; esempi applicativi: calcolo delle portate e dei diametri di una rete idranti antincendio e di un impianto idrosanitario.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Architettura e principio di funzionamento di turbine </w:t>
            </w:r>
          </w:p>
          <w:p w:rsidR="00000000" w:rsidDel="00000000" w:rsidP="00000000" w:rsidRDefault="00000000" w:rsidRPr="00000000" w14:paraId="0000004A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Pelton-Francis-Kaplan</w:t>
            </w:r>
          </w:p>
          <w:p w:rsidR="00000000" w:rsidDel="00000000" w:rsidP="00000000" w:rsidRDefault="00000000" w:rsidRPr="00000000" w14:paraId="0000004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D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RESISTENZA DEI 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Diagrammi delle forze Normali, di Taglio e del momento flettente: esempi su travature semplici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sollecitazione esterna e di tensione interna; il carico unitarioe 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deformazione assoluta e deformazione relativa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Prova di trazione e legge di Hooke; carichi unitari caratteristici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grado di sicurezza e di valore ammissibile per la tensione interna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 e progetto di elementi meccanici sollecitati a trazione e a compressione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flessione semplice; verifica e progetto di elementi meccanici sollecitati a flessione; calcolo della freccia di flessione e dell’angolo di rotazione con il metodo di Mohr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flessione deviata e di flessione composta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taglio; verifica e progetto di elementi meccanici sollecitati a taglio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torsione; verifica e progetto di elementi meccanici sollecitati a torsione; calcolo dell’angolo di torsione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del carico di punta; descrizione del metodo “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Ω</w:t>
            </w:r>
            <w:r w:rsidDel="00000000" w:rsidR="00000000" w:rsidRPr="00000000">
              <w:rPr>
                <w:rtl w:val="0"/>
              </w:rPr>
              <w:t xml:space="preserve">” per la verifica di elementi soggetti a carico di punta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Equilibrio di una trave vincolata e sollecitata nel piano da un sistema di forze.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Diagrammi delle forze Normali, di Taglio e del Momento flettente: esempi su travature semplici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Prova di trazione e legge di Hooke; carichi unitari caratteristici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 e progetto di elementi meccanici sollecitati a trazione e a compressione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flessione semplice; verifica e progetto di elementi meccanici sollecitati a flessione;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taglio; verifica e progetto di elementi meccanici sollecitati a taglio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torsione; verifica e progetto di elementi meccanici sollecitati a torsione; calcolo dell’angolo di torsione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strutture, apparati e sistemi, applicando anche modelli matematici, e analizzarne le risposte alle sollecitazioni meccaniche, termiche, elettriche e di altra natura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proprietà dei materiali in relazione all’impiego, ai processi produttivi e ai trattamenti 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6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e calcolare le sollecitazioni semplici e composte.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relazioni fra sollecitazioni e deformazioni.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TERMODINAMICA GENERALE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Legge dei gas perfetti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Scale termometriche principali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fondamentali della termodinamica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Principio di funzionamento e calcolo di uno scambiatore di calore.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stato termodinamico; principali trasformazioni termodinamiche nei piani: </w:t>
            </w:r>
          </w:p>
          <w:p w:rsidR="00000000" w:rsidDel="00000000" w:rsidP="00000000" w:rsidRDefault="00000000" w:rsidRPr="00000000" w14:paraId="0000008F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p-v ;  T-S ;  H-T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ciclo termodinamico; il ciclo di Carnot; rendimento di un ciclo termodinamico</w:t>
            </w:r>
          </w:p>
          <w:p w:rsidR="00000000" w:rsidDel="00000000" w:rsidP="00000000" w:rsidRDefault="00000000" w:rsidRPr="00000000" w14:paraId="0000009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e sistemi di equazioni di 1° grado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Elementi di calcolo vettoriale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Fondamenti principali di trigonometria</w:t>
            </w:r>
          </w:p>
          <w:p w:rsidR="00000000" w:rsidDel="00000000" w:rsidP="00000000" w:rsidRDefault="00000000" w:rsidRPr="00000000" w14:paraId="00000096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9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Principio di funzionamento e calcolo di uno scambiatore di calore.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ciclo termodinamico; il ciclo di Carnot; rendimento di un ciclo termodinamico</w:t>
            </w:r>
          </w:p>
          <w:p w:rsidR="00000000" w:rsidDel="00000000" w:rsidP="00000000" w:rsidRDefault="00000000" w:rsidRPr="00000000" w14:paraId="0000009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componenti, di macchine e di sistemi termotecnici di varia natura 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Quantificare la trasmissione del calore in un impianto termico.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il rendimento dei cicli termodinamici. 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Verificare in laboratorio le caratteristiche dei combustibili.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Dimensionare scambiatori di calore di diverse tipologie.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impianti termici.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AF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MACCHINE A VAPORE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vapore: vapore saturo, saturo secco, surriscaldato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dei diagrammi di stato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Generalità sulla combustione 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Generatori di calore (Caldaie), bilancio energetico e calcolo del rendimento.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Caldaie a tubi di fumo e a tubi d’acqua: principio di funzionamento, bilancio energetico e calcolo del rendimento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Caso specifico di una caldaia a condensazione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di Rankine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Studio di un impianto a vapore: principio di funzionamento dei suoi principali componenti, analisi dei consumi energetici, della potenza erogata, calcolo del rendimento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degli impianti a vapore in campo industriale, per propulsione marina e per la produzione di energia elettrica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agli impianti di cogenerazione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diagrammi nel piano cartesiano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tabelle e grafici in scala logaritmica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dei diagrammi di stato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Generalità sulla combustione 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Generatori di calore (Caldaie), bilancio energetico e calcolo del rendimento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di Rankine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degli impianti a vapore in campo industriale, per propulsione marina e per la produzione di energia elettrica</w:t>
            </w:r>
          </w:p>
          <w:p w:rsidR="00000000" w:rsidDel="00000000" w:rsidP="00000000" w:rsidRDefault="00000000" w:rsidRPr="00000000" w14:paraId="000000C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componenti, di macchine e di sistemi termotecnici di varia natura 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Dimensionare caldaie e generatori di vapore.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 fabbisogni energetici di un impianto, individuando i problemi connessi all’ approvvigionamento, alla distribuzione e alla conversione dell’energia.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Descrivere un impianto motore a vapore e dimensionare gli organi essenziali che lo compongono.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Valutare con prove di laboratorio le prestazioni, i consumi e i rendimenti delle macchine termiche motrici.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MACCHINE FRIGORIFERE</w:t>
            </w:r>
          </w:p>
          <w:p w:rsidR="00000000" w:rsidDel="00000000" w:rsidP="00000000" w:rsidRDefault="00000000" w:rsidRPr="00000000" w14:paraId="000000DA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frigorifero. Studio del ciclo ideale nei piani (p-V) ; (T-S) ; (p-h).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Efficienza e rendimento di una macchina frigorifera ( e di una pompa di calore).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alle macchine frigo ad “Assorbimento”</w:t>
            </w:r>
          </w:p>
          <w:p w:rsidR="00000000" w:rsidDel="00000000" w:rsidP="00000000" w:rsidRDefault="00000000" w:rsidRPr="00000000" w14:paraId="000000DE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fondamentali della termodinamica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Principio di funzionamento e calcolo di uno scambiatore di calore.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stato termodinamico; principali trasformazioni termodinamiche nei piani: p-v ;  T-S ;  H-T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frigorifero. Studio del ciclo ideale nei piani (p-V) ; (T-S) ; (p-h).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apparati, sistemi ed impianti frigoriferi, applicando anche modelli matematici, e analizzarne le risposte alle sollecitazioni meccaniche, energetiche e di altra natura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componenti, di impianti frigoriferi 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Descrivere impianti frigoriferi ed i relativi organi essenziali.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Verificare il funzionamento di impianti frigo, analizzandone i parametri caratteristici.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283" w:hanging="283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Meccanica Macchine Energia -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05/10/202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IV sez.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7   di   7</w:t>
            </w:r>
          </w:p>
        </w:tc>
      </w:tr>
    </w:tbl>
    <w:p w:rsidR="00000000" w:rsidDel="00000000" w:rsidP="00000000" w:rsidRDefault="00000000" w:rsidRPr="00000000" w14:paraId="00000100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1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10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10E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11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12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1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13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13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14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14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1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15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05/10/2022                                                                I docenti</w:t>
      </w:r>
    </w:p>
    <w:p w:rsidR="00000000" w:rsidDel="00000000" w:rsidP="00000000" w:rsidRDefault="00000000" w:rsidRPr="00000000" w14:paraId="0000016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Giuliano Quinzi</w:t>
      </w:r>
    </w:p>
    <w:p w:rsidR="00000000" w:rsidDel="00000000" w:rsidP="00000000" w:rsidRDefault="00000000" w:rsidRPr="00000000" w14:paraId="0000016A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Pasquale Frangella</w:t>
      </w:r>
    </w:p>
    <w:p w:rsidR="00000000" w:rsidDel="00000000" w:rsidP="00000000" w:rsidRDefault="00000000" w:rsidRPr="00000000" w14:paraId="0000016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1D5CE8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F11CC6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63d2f4sHXkgr819LqgdM84Wcg==">AMUW2mXZlnangpl+8Hks2y6UU5W16WYclQOKFJzRYxJqAInJzbs4EeWuBQ72u6kE6WRySGNZCNGUaTdpMV/hKknyjP8sX96e7LKNiqhJ7H1LTzqQaYSgBohAcMMBH+W4ih6dDImiZhe5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2016-09-13T16:25:00Z</dcterms:created>
  <dc:creator>MASSIMILIANO FINOTTO</dc:creator>
</cp:coreProperties>
</file>