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880100" cy="8255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8370" l="5081" r="16093" t="1799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DOCUMENTO DI PROGRAMMAZIONE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anno scolastico    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6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SISTEMI E AUTOMAZIONE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Classe: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5  sez. I  “Energia”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 ore/settimana</w:t>
        <w:tab/>
      </w:r>
      <w:r w:rsidDel="00000000" w:rsidR="00000000" w:rsidRPr="00000000">
        <w:rPr>
          <w:b w:val="1"/>
          <w:sz w:val="52"/>
          <w:szCs w:val="52"/>
          <w:rtl w:val="0"/>
        </w:rPr>
        <w:t xml:space="preserve">4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N° ore/anno</w:t>
        <w:tab/>
        <w:t xml:space="preserve">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132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 cui 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 ore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6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i w:val="0"/>
          <w:sz w:val="24"/>
          <w:szCs w:val="24"/>
        </w:rPr>
        <w:sectPr>
          <w:headerReference r:id="rId8" w:type="first"/>
          <w:footerReference r:id="rId9" w:type="first"/>
          <w:pgSz w:h="16838" w:w="11906" w:orient="portrait"/>
          <w:pgMar w:bottom="1134" w:top="1418" w:left="1134" w:right="1134" w:header="720" w:footer="720"/>
          <w:pgNumType w:start="1"/>
          <w:titlePg w:val="1"/>
        </w:sectPr>
      </w:pPr>
      <w:r w:rsidDel="00000000" w:rsidR="00000000" w:rsidRPr="00000000">
        <w:rPr>
          <w:i w:val="0"/>
          <w:sz w:val="24"/>
          <w:szCs w:val="24"/>
          <w:rtl w:val="0"/>
        </w:rPr>
        <w:t xml:space="preserve">prof. GIULIANO QUINZI                                   prof. PASQUALE FRANGELLA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4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2835"/>
        <w:gridCol w:w="2551"/>
        <w:gridCol w:w="2155"/>
        <w:gridCol w:w="2126"/>
        <w:gridCol w:w="918"/>
        <w:tblGridChange w:id="0">
          <w:tblGrid>
            <w:gridCol w:w="1063"/>
            <w:gridCol w:w="2835"/>
            <w:gridCol w:w="2551"/>
            <w:gridCol w:w="2155"/>
            <w:gridCol w:w="2126"/>
            <w:gridCol w:w="918"/>
          </w:tblGrid>
        </w:tblGridChange>
      </w:tblGrid>
      <w:tr>
        <w:trPr>
          <w:cantSplit w:val="1"/>
          <w:trHeight w:val="101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Unità didattica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(Conoscenze)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SAPERI MINIMI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Competenze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28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campo magnetico;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Campo magnetico generato da una corrente elettrica;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La corrente alternata;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Solenoidi in corrente alternata;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Induzione elettromagnetica: legge di Faraday-Lenz.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Fondamenti di elettrotecnica.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Fondamenti di trigonometria.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Concetto di campo magnetico;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Campo magnetico generato da una corrente elettrica;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La corrente alternata;</w:t>
            </w:r>
          </w:p>
          <w:p w:rsidR="00000000" w:rsidDel="00000000" w:rsidP="00000000" w:rsidRDefault="00000000" w:rsidRPr="00000000" w14:paraId="00000037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buone competenze su argomenti inerenti alle macchine elettriche e all’automazione industriale;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classificare e programmare sistemi di automazione integrata e robotica applicata ai processi produttivi;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e seguire i processi di industrializzazione;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Saper descrivere le grandezze elettriche attraverso funzioni sinusoidali;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Saper effettuare la conversione da rappresentazione sinusoidale a vettore rotante;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Saper calcolare le potenze: effettiva, efficace, apparente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Macchine elettriche: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Trasformatore monofase e trifase;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Dinamo ed alternatore;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Motori passo passo;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Motori asincroni trifase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Motori sincroni trifase.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Motori a corrente continua;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Inverter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e sistemi di equazioni di 1° grado;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Fondamenti di elettrotecnica;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Fondamenti di trigonometria.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Trasformatore monofase;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Dinamo ed alternatore;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Motori asincroni trifase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Motori a corrente continua.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Inverter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buone competenze su argomenti inerenti alle macchine elettriche e all’automazione industriale;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classificare e programmare sistemi di automazione integrata e robotica applicata ai processi produttivi;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e seguire i processi di industrializzazione;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Distinguere i diversi tipi di azionamento elettrico;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Riconoscere e descrivere i diversi tipi di funzionamento delle macchine elettriche;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Applicare le diverse tecniche per l’azionamento dei motori passo-passo;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Utilizzare i vari metodi di avviamento dei motori asincroni trifase.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Analizzare il comportamento degli azionamenti elettrici nel funzionamento come motrice, generatore e freno.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Tecnologie e componenti dei controlli automatici; attuatori, sensori e trasduttori.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Definizione di sensore;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Tipi di sensori: di prossimità, magnetici, a induzione, capacitivi, fotoelettrici, ad induzione;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Definizione di trasduttore;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Parametri principali dei trasduttori;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Trasduttori analogici e digitali: encoder, potenziometro, estensimetro;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Trasduttori di velocità, pressione, portata.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Fondamenti di idraulica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Fondamenti di elettrotecnica;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Definizione di sensore;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Tipi di sensori: di prossimità, magnetici, a induzione.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Definizione di trasduttore;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Parametri principali dei trasduttori;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283" w:hanging="283"/>
              <w:rPr/>
            </w:pPr>
            <w:r w:rsidDel="00000000" w:rsidR="00000000" w:rsidRPr="00000000">
              <w:rPr>
                <w:rtl w:val="0"/>
              </w:rPr>
              <w:t xml:space="preserve">Trasduttori di velocità, pressione, portata.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buone competenze su argomenti inerenti alle macchine elettriche e all’automazione industriale;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classificare e programmare sistemi di automazione integrata e robotica applicata ai processi produttivi;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e seguire i processi di industrializzazione;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dai cataloghi i sensori idonei al riconoscimento del target;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sensore;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dai cataloghi i sensori idonei per agire nel controllo di grandezze fisiche diverse;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e controllare le caratteristiche operative di un trasduttore.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Struttura, funzioni, linguaggi di automazione di sistemi discreti mediante PLC;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Architettura del microprocessore; elementi di programmazione;</w:t>
            </w:r>
          </w:p>
          <w:p w:rsidR="00000000" w:rsidDel="00000000" w:rsidP="00000000" w:rsidRDefault="00000000" w:rsidRPr="00000000" w14:paraId="0000007C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  <w:t xml:space="preserve">Automazione di un processo produttivo, dal CAM alla robotizzazione.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226" w:hanging="218"/>
              <w:rPr/>
            </w:pPr>
            <w:r w:rsidDel="00000000" w:rsidR="00000000" w:rsidRPr="00000000">
              <w:rPr>
                <w:rtl w:val="0"/>
              </w:rPr>
              <w:t xml:space="preserve">Fondamenti di elettrotecnica.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F">
            <w:pPr>
              <w:ind w:left="226" w:hanging="21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18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linguaggi di automazione di sistemi discreti mediante PLC;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18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Architettura del microprocessore; elementi di programmazione;</w:t>
            </w:r>
          </w:p>
          <w:p w:rsidR="00000000" w:rsidDel="00000000" w:rsidP="00000000" w:rsidRDefault="00000000" w:rsidRPr="00000000" w14:paraId="00000082">
            <w:pPr>
              <w:ind w:left="2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buone competenze su argomenti inerenti alle macchine elettriche e all’automazione industriale;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definire, classificare e programmare sistemi di automazione integrata e robotica applicata ai processi produttivi;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documentare e seguire i processi di industrializzazione;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e risolvere semplici problemi di automazione mediante l’impiego di sensori e trasduttori collegati ad un PLC.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51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695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695"/>
        </w:tabs>
        <w:rPr>
          <w:rFonts w:ascii="Arial" w:cs="Arial" w:eastAsia="Arial" w:hAnsi="Arial"/>
          <w:sz w:val="22"/>
          <w:szCs w:val="22"/>
        </w:rPr>
        <w:sectPr>
          <w:headerReference r:id="rId10" w:type="first"/>
          <w:footerReference r:id="rId11" w:type="default"/>
          <w:footerReference r:id="rId12" w:type="first"/>
          <w:type w:val="nextPage"/>
          <w:pgSz w:h="11906" w:w="16838" w:orient="landscape"/>
          <w:pgMar w:bottom="227" w:top="1134" w:left="1134" w:right="1418" w:header="720" w:footer="720"/>
          <w:titlePg w:val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8F">
      <w:pPr>
        <w:pStyle w:val="Heading1"/>
        <w:rPr/>
      </w:pPr>
      <w:r w:rsidDel="00000000" w:rsidR="00000000" w:rsidRPr="00000000">
        <w:rPr>
          <w:rtl w:val="0"/>
        </w:rPr>
        <w:t xml:space="preserve">VERIFICHE E VALUTAZIONE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termine di una o più unità didattiche, sarà effettuata una verifica mediante discussione delle esercitazioni assegnate, una relazione sulle attività progettuali svolte, prove con esercizi di dimensionamento, test con domande aperte o chiuse. Come criterio di valutazione sarà adottato il modello di seguito descritto; esso è da intendere quale criterio orientativo adottato dal C.d.C. per misurare il raggiungimento degli obiettivi didattici nel presente anno scolastico.</w:t>
      </w:r>
    </w:p>
    <w:p w:rsidR="00000000" w:rsidDel="00000000" w:rsidP="00000000" w:rsidRDefault="00000000" w:rsidRPr="00000000" w14:paraId="0000009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-142.0" w:type="dxa"/>
        <w:tblLayout w:type="fixed"/>
        <w:tblLook w:val="0000"/>
      </w:tblPr>
      <w:tblGrid>
        <w:gridCol w:w="1023"/>
        <w:gridCol w:w="1608"/>
        <w:gridCol w:w="2523"/>
        <w:gridCol w:w="3223"/>
        <w:gridCol w:w="837"/>
        <w:tblGridChange w:id="0">
          <w:tblGrid>
            <w:gridCol w:w="1023"/>
            <w:gridCol w:w="1608"/>
            <w:gridCol w:w="2523"/>
            <w:gridCol w:w="3223"/>
            <w:gridCol w:w="83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Tabella A1:  VALUTAZIONE   DEGLI    OBIETTIVI      RAGGIUNTI</w:t>
            </w:r>
          </w:p>
          <w:p w:rsidR="00000000" w:rsidDel="00000000" w:rsidP="00000000" w:rsidRDefault="00000000" w:rsidRPr="00000000" w14:paraId="0000009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9C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Conoscenza</w:t>
            </w:r>
          </w:p>
          <w:p w:rsidR="00000000" w:rsidDel="00000000" w:rsidP="00000000" w:rsidRDefault="00000000" w:rsidRPr="00000000" w14:paraId="000000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Voto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Nessuna o scarsa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errori nell’applicazione delle conoscenze a semplici problemi</w:t>
            </w:r>
          </w:p>
          <w:p w:rsidR="00000000" w:rsidDel="00000000" w:rsidP="00000000" w:rsidRDefault="00000000" w:rsidRPr="00000000" w14:paraId="000000A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riesce o commette gravi e diffusi errori anche in compiti semplici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Superficiale e non completa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ma commette errori</w:t>
            </w:r>
          </w:p>
          <w:p w:rsidR="00000000" w:rsidDel="00000000" w:rsidP="00000000" w:rsidRDefault="00000000" w:rsidRPr="00000000" w14:paraId="000000B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Commette errori anche nell'esecuzione di compiti semplici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ma non approfondita</w:t>
            </w:r>
          </w:p>
          <w:p w:rsidR="00000000" w:rsidDel="00000000" w:rsidP="00000000" w:rsidRDefault="00000000" w:rsidRPr="00000000" w14:paraId="00000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le conoscenze in compiti semplici senza errori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  semplici</w:t>
            </w:r>
          </w:p>
          <w:p w:rsidR="00000000" w:rsidDel="00000000" w:rsidP="00000000" w:rsidRDefault="00000000" w:rsidRPr="00000000" w14:paraId="000000C0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approfondita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 applicare i contenuti e le procedure acquisite anche in compiti complessi ma con imprecisioni</w:t>
            </w:r>
          </w:p>
          <w:p w:rsidR="00000000" w:rsidDel="00000000" w:rsidP="00000000" w:rsidRDefault="00000000" w:rsidRPr="00000000" w14:paraId="000000C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nell'esecuzione di compiti complessi ma incorre in imprecisioni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 e ampliata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</w:t>
            </w:r>
          </w:p>
          <w:p w:rsidR="00000000" w:rsidDel="00000000" w:rsidP="00000000" w:rsidRDefault="00000000" w:rsidRPr="00000000" w14:paraId="000000D0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Completa, ampliata e coordinata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 le procedure e le conoscenze in problemi nuovi senza errori e imprecisioni, mostrando originalità nella soluzione del problema</w:t>
            </w:r>
          </w:p>
          <w:p w:rsidR="00000000" w:rsidDel="00000000" w:rsidP="00000000" w:rsidRDefault="00000000" w:rsidRPr="00000000" w14:paraId="000000D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commette errori né imprecisioni nell'esecuzione di compiti complessi mostrando originalità di percorso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D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Tabella A2 di dipartimento</w:t>
      </w:r>
    </w:p>
    <w:p w:rsidR="00000000" w:rsidDel="00000000" w:rsidP="00000000" w:rsidRDefault="00000000" w:rsidRPr="00000000" w14:paraId="000000E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</wp:posOffset>
            </wp:positionH>
            <wp:positionV relativeFrom="paragraph">
              <wp:posOffset>-630554</wp:posOffset>
            </wp:positionV>
            <wp:extent cx="5048250" cy="329057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15852" l="22567" r="30897" t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9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right" w:pos="9638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Roma, 01/10/2022                                                           I docenti</w:t>
      </w:r>
    </w:p>
    <w:p w:rsidR="00000000" w:rsidDel="00000000" w:rsidP="00000000" w:rsidRDefault="00000000" w:rsidRPr="00000000" w14:paraId="000000F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3540" w:firstLine="708.0000000000001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Giuliano Quinzi</w:t>
      </w:r>
    </w:p>
    <w:p w:rsidR="00000000" w:rsidDel="00000000" w:rsidP="00000000" w:rsidRDefault="00000000" w:rsidRPr="00000000" w14:paraId="000000F9">
      <w:pPr>
        <w:ind w:left="3540" w:firstLine="708.000000000000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Pasquale Frangella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418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7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22"/>
      <w:gridCol w:w="5245"/>
      <w:gridCol w:w="1911"/>
      <w:tblGridChange w:id="0">
        <w:tblGrid>
          <w:gridCol w:w="2622"/>
          <w:gridCol w:w="5245"/>
          <w:gridCol w:w="1911"/>
        </w:tblGrid>
      </w:tblGridChange>
    </w:tblGrid>
    <w:tr>
      <w:trPr>
        <w:cantSplit w:val="1"/>
        <w:trHeight w:val="405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I.T.I.S.  E. FERMI</w:t>
          </w:r>
        </w:p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Trionfale 8737  -  Roma</w:t>
          </w:r>
        </w:p>
      </w:tc>
      <w:tc>
        <w:tcPr>
          <w:vMerge w:val="restart"/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 Sistemi e Automazione -</w:t>
          </w:r>
        </w:p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2096"/>
            </w:tabs>
            <w:spacing w:after="0" w:before="0" w:line="240" w:lineRule="auto"/>
            <w:ind w:left="36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</w:p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Documento di programmazione</w:t>
          </w:r>
        </w:p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6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a.s. 202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2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-202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Data: 01/10/202</w:t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Classe:  V sez. I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0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superscript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di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72"/>
      <w:szCs w:val="7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40"/>
      <w:szCs w:val="4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13212"/>
  </w:style>
  <w:style w:type="paragraph" w:styleId="Titolo1">
    <w:name w:val="heading 1"/>
    <w:basedOn w:val="Normale"/>
    <w:next w:val="Normale"/>
    <w:qFormat w:val="1"/>
    <w:pPr>
      <w:keepNext w:val="1"/>
      <w:jc w:val="both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b w:val="1"/>
      <w:bCs w:val="1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bCs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jc w:val="center"/>
      <w:outlineLvl w:val="3"/>
    </w:pPr>
    <w:rPr>
      <w:b w:val="1"/>
      <w:i w:val="1"/>
      <w:sz w:val="72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sz w:val="36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b w:val="1"/>
      <w:i w:val="1"/>
      <w:iCs w:val="1"/>
      <w:sz w:val="4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b w:val="1"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 w:val="1"/>
    <w:rsid w:val="00BE45AB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71194E"/>
    <w:pPr>
      <w:spacing w:after="100" w:afterAutospacing="1" w:before="100" w:before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E045B3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BD366C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image" Target="media/image2.pn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8YwVixy90khCCIrREjoY6TGxQ==">AMUW2mX/X0HRKWexJOVEET2+NNQYUWcgvQfY/S4eoIUOwepGHjKGXI6LJz5mrvsReLjLdiHnxCcNISW/nHNwY8udHXBgNvTouTXyIorhQL957TmFpbcgQ/k=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2016-09-19T12:36:00Z</dcterms:created>
  <dc:creator>MASSIMILIANO FINOTTO</dc:creator>
</cp:coreProperties>
</file>